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C36" w:rsidRPr="00111C36" w:rsidRDefault="00111C36" w:rsidP="00111C36">
      <w:pPr>
        <w:shd w:val="clear" w:color="auto" w:fill="FFFFFF"/>
        <w:spacing w:beforeAutospacing="1" w:after="100" w:afterAutospacing="1" w:line="408" w:lineRule="atLeast"/>
        <w:rPr>
          <w:rFonts w:ascii="Arial" w:eastAsia="Times New Roman" w:hAnsi="Arial" w:cs="Arial"/>
          <w:b/>
          <w:color w:val="2A2A2A"/>
          <w:sz w:val="24"/>
          <w:szCs w:val="24"/>
          <w:u w:val="single"/>
          <w:lang w:val="es-ES"/>
        </w:rPr>
      </w:pPr>
      <w:r w:rsidRPr="00111C36">
        <w:rPr>
          <w:rFonts w:ascii="Arial" w:eastAsia="Times New Roman" w:hAnsi="Arial" w:cs="Arial"/>
          <w:b/>
          <w:color w:val="2A2A2A"/>
          <w:sz w:val="24"/>
          <w:szCs w:val="24"/>
          <w:u w:val="single"/>
          <w:lang w:val="es-ES"/>
        </w:rPr>
        <w:t>Razonamiento deductivo y razonamiento inductivo</w:t>
      </w:r>
    </w:p>
    <w:p w:rsidR="00111C36" w:rsidRPr="00111C36" w:rsidRDefault="00111C36" w:rsidP="00111C36">
      <w:pPr>
        <w:shd w:val="clear" w:color="auto" w:fill="FFFFFF"/>
        <w:spacing w:beforeAutospacing="1" w:after="100" w:afterAutospacing="1" w:line="408" w:lineRule="atLeast"/>
        <w:rPr>
          <w:rFonts w:ascii="Helvetica" w:eastAsia="Times New Roman" w:hAnsi="Helvetica" w:cs="Helvetica"/>
          <w:color w:val="2A2A2A"/>
          <w:sz w:val="23"/>
          <w:szCs w:val="23"/>
          <w:lang w:val="es-ES"/>
        </w:rPr>
      </w:pPr>
      <w:r w:rsidRPr="00111C36">
        <w:rPr>
          <w:rFonts w:ascii="Arial" w:eastAsia="Times New Roman" w:hAnsi="Arial" w:cs="Arial"/>
          <w:color w:val="2A2A2A"/>
          <w:sz w:val="24"/>
          <w:szCs w:val="24"/>
          <w:lang w:val="es-ES"/>
        </w:rPr>
        <w:t>El razonamiento deductivo parte de categorías generales para hacer afirmaciones sobre casos particulares. Va de lo general a lo particular</w:t>
      </w:r>
      <w:r>
        <w:rPr>
          <w:rFonts w:ascii="Arial" w:eastAsia="Times New Roman" w:hAnsi="Arial" w:cs="Arial"/>
          <w:color w:val="2A2A2A"/>
          <w:sz w:val="24"/>
          <w:szCs w:val="24"/>
          <w:lang w:val="es-ES"/>
        </w:rPr>
        <w:t>, a lo específico</w:t>
      </w:r>
      <w:r w:rsidRPr="00111C36">
        <w:rPr>
          <w:rFonts w:ascii="Arial" w:eastAsia="Times New Roman" w:hAnsi="Arial" w:cs="Arial"/>
          <w:color w:val="2A2A2A"/>
          <w:sz w:val="24"/>
          <w:szCs w:val="24"/>
          <w:lang w:val="es-ES"/>
        </w:rPr>
        <w:t>. Es una forma de razonamiento donde</w:t>
      </w:r>
      <w:r>
        <w:rPr>
          <w:rFonts w:ascii="Arial" w:eastAsia="Times New Roman" w:hAnsi="Arial" w:cs="Arial"/>
          <w:color w:val="2A2A2A"/>
          <w:sz w:val="24"/>
          <w:szCs w:val="24"/>
          <w:lang w:val="es-ES"/>
        </w:rPr>
        <w:t>,</w:t>
      </w:r>
      <w:r w:rsidRPr="00111C36">
        <w:rPr>
          <w:rFonts w:ascii="Arial" w:eastAsia="Times New Roman" w:hAnsi="Arial" w:cs="Arial"/>
          <w:color w:val="2A2A2A"/>
          <w:sz w:val="24"/>
          <w:szCs w:val="24"/>
          <w:lang w:val="es-ES"/>
        </w:rPr>
        <w:t xml:space="preserve"> </w:t>
      </w:r>
      <w:r w:rsidRPr="00111C36">
        <w:rPr>
          <w:rFonts w:ascii="Arial" w:eastAsia="Times New Roman" w:hAnsi="Arial" w:cs="Arial"/>
          <w:color w:val="2A2A2A"/>
          <w:sz w:val="24"/>
          <w:szCs w:val="24"/>
          <w:lang w:val="es-ES"/>
        </w:rPr>
        <w:t xml:space="preserve">a partir de </w:t>
      </w:r>
      <w:r w:rsidRPr="00111C36">
        <w:rPr>
          <w:rFonts w:ascii="Arial" w:eastAsia="Times New Roman" w:hAnsi="Arial" w:cs="Arial"/>
          <w:b/>
          <w:color w:val="2A2A2A"/>
          <w:sz w:val="24"/>
          <w:szCs w:val="24"/>
          <w:u w:val="single"/>
          <w:lang w:val="es-ES"/>
        </w:rPr>
        <w:t>una o varias premisas generales</w:t>
      </w:r>
      <w:r>
        <w:rPr>
          <w:rFonts w:ascii="Arial" w:eastAsia="Times New Roman" w:hAnsi="Arial" w:cs="Arial"/>
          <w:color w:val="2A2A2A"/>
          <w:sz w:val="24"/>
          <w:szCs w:val="24"/>
          <w:lang w:val="es-ES"/>
        </w:rPr>
        <w:t>,</w:t>
      </w:r>
      <w:r w:rsidRPr="00111C36">
        <w:rPr>
          <w:rFonts w:ascii="Arial" w:eastAsia="Times New Roman" w:hAnsi="Arial" w:cs="Arial"/>
          <w:color w:val="2A2A2A"/>
          <w:sz w:val="24"/>
          <w:szCs w:val="24"/>
          <w:lang w:val="es-ES"/>
        </w:rPr>
        <w:t xml:space="preserve"> </w:t>
      </w:r>
      <w:r w:rsidRPr="00111C36">
        <w:rPr>
          <w:rFonts w:ascii="Arial" w:eastAsia="Times New Roman" w:hAnsi="Arial" w:cs="Arial"/>
          <w:color w:val="2A2A2A"/>
          <w:sz w:val="24"/>
          <w:szCs w:val="24"/>
          <w:lang w:val="es-ES"/>
        </w:rPr>
        <w:t xml:space="preserve">se infiere una </w:t>
      </w:r>
      <w:r w:rsidRPr="00111C36">
        <w:rPr>
          <w:rFonts w:ascii="Arial" w:eastAsia="Times New Roman" w:hAnsi="Arial" w:cs="Arial"/>
          <w:b/>
          <w:color w:val="2A2A2A"/>
          <w:sz w:val="24"/>
          <w:szCs w:val="24"/>
          <w:u w:val="single"/>
          <w:lang w:val="es-ES"/>
        </w:rPr>
        <w:t>conclusión particular, específica</w:t>
      </w:r>
      <w:r>
        <w:rPr>
          <w:rFonts w:ascii="Arial" w:eastAsia="Times New Roman" w:hAnsi="Arial" w:cs="Arial"/>
          <w:color w:val="2A2A2A"/>
          <w:sz w:val="24"/>
          <w:szCs w:val="24"/>
          <w:lang w:val="es-ES"/>
        </w:rPr>
        <w:t>.</w:t>
      </w:r>
      <w:r w:rsidRPr="00111C36">
        <w:rPr>
          <w:rFonts w:ascii="Arial" w:eastAsia="Times New Roman" w:hAnsi="Arial" w:cs="Arial"/>
          <w:color w:val="2A2A2A"/>
          <w:sz w:val="24"/>
          <w:szCs w:val="24"/>
          <w:lang w:val="es-ES"/>
        </w:rPr>
        <w:t xml:space="preserve"> El filósofo griego Aristóteles, con el fin de reflejar el pensamiento racional, fue el primero en establecer los principios formales del razonamiento deductivo.</w:t>
      </w:r>
    </w:p>
    <w:p w:rsidR="00111C36" w:rsidRPr="00111C36" w:rsidRDefault="00111C36" w:rsidP="00111C36">
      <w:pPr>
        <w:shd w:val="clear" w:color="auto" w:fill="FFFFFF"/>
        <w:spacing w:before="100" w:beforeAutospacing="1" w:after="100" w:afterAutospacing="1" w:line="408" w:lineRule="atLeast"/>
        <w:rPr>
          <w:rFonts w:ascii="Helvetica" w:eastAsia="Times New Roman" w:hAnsi="Helvetica" w:cs="Helvetica"/>
          <w:color w:val="2A2A2A"/>
          <w:sz w:val="23"/>
          <w:szCs w:val="23"/>
          <w:lang w:val="es-ES"/>
        </w:rPr>
      </w:pPr>
      <w:r w:rsidRPr="00111C36">
        <w:rPr>
          <w:rFonts w:ascii="Arial" w:eastAsia="Times New Roman" w:hAnsi="Arial" w:cs="Arial"/>
          <w:color w:val="2A2A2A"/>
          <w:sz w:val="24"/>
          <w:szCs w:val="24"/>
          <w:lang w:val="es-ES"/>
        </w:rPr>
        <w:t xml:space="preserve">El razonamiento inductivo, por otro lado, es aquel proceso en el que se razona partiendo de lo particular para llegar a lo general, justo lo contrario de la deducción. La base de la inducción es la suposición de </w:t>
      </w:r>
      <w:r w:rsidR="004968A3" w:rsidRPr="00111C36">
        <w:rPr>
          <w:rFonts w:ascii="Arial" w:eastAsia="Times New Roman" w:hAnsi="Arial" w:cs="Arial"/>
          <w:color w:val="2A2A2A"/>
          <w:sz w:val="24"/>
          <w:szCs w:val="24"/>
          <w:lang w:val="es-ES"/>
        </w:rPr>
        <w:t>que,</w:t>
      </w:r>
      <w:r w:rsidRPr="00111C36">
        <w:rPr>
          <w:rFonts w:ascii="Arial" w:eastAsia="Times New Roman" w:hAnsi="Arial" w:cs="Arial"/>
          <w:color w:val="2A2A2A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color w:val="2A2A2A"/>
          <w:sz w:val="24"/>
          <w:szCs w:val="24"/>
          <w:lang w:val="es-ES"/>
        </w:rPr>
        <w:t xml:space="preserve">si </w:t>
      </w:r>
      <w:r w:rsidRPr="00111C36">
        <w:rPr>
          <w:rFonts w:ascii="Arial" w:eastAsia="Times New Roman" w:hAnsi="Arial" w:cs="Arial"/>
          <w:color w:val="2A2A2A"/>
          <w:sz w:val="24"/>
          <w:szCs w:val="24"/>
          <w:lang w:val="es-ES"/>
        </w:rPr>
        <w:t>algo e</w:t>
      </w:r>
      <w:r>
        <w:rPr>
          <w:rFonts w:ascii="Arial" w:eastAsia="Times New Roman" w:hAnsi="Arial" w:cs="Arial"/>
          <w:color w:val="2A2A2A"/>
          <w:sz w:val="24"/>
          <w:szCs w:val="24"/>
          <w:lang w:val="es-ES"/>
        </w:rPr>
        <w:t>s cierto en algunas ocasiones, t</w:t>
      </w:r>
      <w:r w:rsidRPr="00111C36">
        <w:rPr>
          <w:rFonts w:ascii="Arial" w:eastAsia="Times New Roman" w:hAnsi="Arial" w:cs="Arial"/>
          <w:color w:val="2A2A2A"/>
          <w:sz w:val="24"/>
          <w:szCs w:val="24"/>
          <w:lang w:val="es-ES"/>
        </w:rPr>
        <w:t>ambién lo será en situaciones similares</w:t>
      </w:r>
      <w:r>
        <w:rPr>
          <w:rFonts w:ascii="Arial" w:eastAsia="Times New Roman" w:hAnsi="Arial" w:cs="Arial"/>
          <w:color w:val="2A2A2A"/>
          <w:sz w:val="24"/>
          <w:szCs w:val="24"/>
          <w:lang w:val="es-ES"/>
        </w:rPr>
        <w:t>,</w:t>
      </w:r>
      <w:r w:rsidRPr="00111C36">
        <w:rPr>
          <w:rFonts w:ascii="Arial" w:eastAsia="Times New Roman" w:hAnsi="Arial" w:cs="Arial"/>
          <w:color w:val="2A2A2A"/>
          <w:sz w:val="24"/>
          <w:szCs w:val="24"/>
          <w:lang w:val="es-ES"/>
        </w:rPr>
        <w:t xml:space="preserve"> aunque no se haya </w:t>
      </w:r>
      <w:r w:rsidR="00733324">
        <w:rPr>
          <w:rFonts w:ascii="Arial" w:eastAsia="Times New Roman" w:hAnsi="Arial" w:cs="Arial"/>
          <w:color w:val="2A2A2A"/>
          <w:sz w:val="24"/>
          <w:szCs w:val="24"/>
          <w:lang w:val="es-ES"/>
        </w:rPr>
        <w:t>ocurrido todavía</w:t>
      </w:r>
      <w:r w:rsidRPr="00111C36">
        <w:rPr>
          <w:rFonts w:ascii="Arial" w:eastAsia="Times New Roman" w:hAnsi="Arial" w:cs="Arial"/>
          <w:color w:val="2A2A2A"/>
          <w:sz w:val="24"/>
          <w:szCs w:val="24"/>
          <w:lang w:val="es-ES"/>
        </w:rPr>
        <w:t xml:space="preserve">. Una de las formas más simples de </w:t>
      </w:r>
      <w:r w:rsidR="00733324">
        <w:rPr>
          <w:rFonts w:ascii="Arial" w:eastAsia="Times New Roman" w:hAnsi="Arial" w:cs="Arial"/>
          <w:color w:val="2A2A2A"/>
          <w:sz w:val="24"/>
          <w:szCs w:val="24"/>
          <w:lang w:val="es-ES"/>
        </w:rPr>
        <w:t>razonamiento inductivo es</w:t>
      </w:r>
      <w:r w:rsidRPr="00111C36">
        <w:rPr>
          <w:rFonts w:ascii="Arial" w:eastAsia="Times New Roman" w:hAnsi="Arial" w:cs="Arial"/>
          <w:color w:val="2A2A2A"/>
          <w:sz w:val="24"/>
          <w:szCs w:val="24"/>
          <w:lang w:val="es-ES"/>
        </w:rPr>
        <w:t xml:space="preserve"> cuando a través de una serie de encuestas, de las que se obtienen respuestas dadas por una </w:t>
      </w:r>
      <w:r w:rsidRPr="00111C36">
        <w:rPr>
          <w:rFonts w:ascii="Arial" w:eastAsia="Times New Roman" w:hAnsi="Arial" w:cs="Arial"/>
          <w:b/>
          <w:color w:val="2A2A2A"/>
          <w:sz w:val="24"/>
          <w:szCs w:val="24"/>
          <w:u w:val="single"/>
          <w:lang w:val="es-ES"/>
        </w:rPr>
        <w:t>muestra</w:t>
      </w:r>
      <w:r w:rsidRPr="00111C36">
        <w:rPr>
          <w:rFonts w:ascii="Arial" w:eastAsia="Times New Roman" w:hAnsi="Arial" w:cs="Arial"/>
          <w:color w:val="2A2A2A"/>
          <w:sz w:val="24"/>
          <w:szCs w:val="24"/>
          <w:lang w:val="es-ES"/>
        </w:rPr>
        <w:t xml:space="preserve">, es decir, de una </w:t>
      </w:r>
      <w:proofErr w:type="gramStart"/>
      <w:r w:rsidRPr="00111C36">
        <w:rPr>
          <w:rFonts w:ascii="Arial" w:eastAsia="Times New Roman" w:hAnsi="Arial" w:cs="Arial"/>
          <w:b/>
          <w:color w:val="2A2A2A"/>
          <w:sz w:val="24"/>
          <w:szCs w:val="24"/>
          <w:u w:val="single"/>
          <w:lang w:val="es-ES"/>
        </w:rPr>
        <w:t>parte</w:t>
      </w:r>
      <w:proofErr w:type="gramEnd"/>
      <w:r w:rsidRPr="00111C36">
        <w:rPr>
          <w:rFonts w:ascii="Arial" w:eastAsia="Times New Roman" w:hAnsi="Arial" w:cs="Arial"/>
          <w:color w:val="2A2A2A"/>
          <w:sz w:val="24"/>
          <w:szCs w:val="24"/>
          <w:lang w:val="es-ES"/>
        </w:rPr>
        <w:t xml:space="preserve"> de la población total, nos permitimos extraer </w:t>
      </w:r>
      <w:r w:rsidRPr="00111C36">
        <w:rPr>
          <w:rFonts w:ascii="Arial" w:eastAsia="Times New Roman" w:hAnsi="Arial" w:cs="Arial"/>
          <w:b/>
          <w:color w:val="2A2A2A"/>
          <w:sz w:val="24"/>
          <w:szCs w:val="24"/>
          <w:u w:val="single"/>
          <w:lang w:val="es-ES"/>
        </w:rPr>
        <w:t>conclusiones</w:t>
      </w:r>
      <w:r w:rsidR="00733324" w:rsidRPr="00733324">
        <w:rPr>
          <w:rFonts w:ascii="Arial" w:eastAsia="Times New Roman" w:hAnsi="Arial" w:cs="Arial"/>
          <w:b/>
          <w:color w:val="2A2A2A"/>
          <w:sz w:val="24"/>
          <w:szCs w:val="24"/>
          <w:u w:val="single"/>
          <w:lang w:val="es-ES"/>
        </w:rPr>
        <w:t xml:space="preserve"> generales</w:t>
      </w:r>
      <w:r>
        <w:rPr>
          <w:rFonts w:ascii="Arial" w:eastAsia="Times New Roman" w:hAnsi="Arial" w:cs="Arial"/>
          <w:color w:val="2A2A2A"/>
          <w:sz w:val="24"/>
          <w:szCs w:val="24"/>
          <w:lang w:val="es-ES"/>
        </w:rPr>
        <w:t xml:space="preserve"> </w:t>
      </w:r>
      <w:r w:rsidRPr="00111C36">
        <w:rPr>
          <w:rFonts w:ascii="Arial" w:eastAsia="Times New Roman" w:hAnsi="Arial" w:cs="Arial"/>
          <w:color w:val="2A2A2A"/>
          <w:sz w:val="24"/>
          <w:szCs w:val="24"/>
          <w:lang w:val="es-ES"/>
        </w:rPr>
        <w:t xml:space="preserve">acerca de </w:t>
      </w:r>
      <w:r w:rsidRPr="00111C36">
        <w:rPr>
          <w:rFonts w:ascii="Arial" w:eastAsia="Times New Roman" w:hAnsi="Arial" w:cs="Arial"/>
          <w:b/>
          <w:color w:val="2A2A2A"/>
          <w:sz w:val="24"/>
          <w:szCs w:val="24"/>
          <w:u w:val="single"/>
          <w:lang w:val="es-ES"/>
        </w:rPr>
        <w:t>toda</w:t>
      </w:r>
      <w:r w:rsidRPr="00111C36">
        <w:rPr>
          <w:rFonts w:ascii="Arial" w:eastAsia="Times New Roman" w:hAnsi="Arial" w:cs="Arial"/>
          <w:color w:val="2A2A2A"/>
          <w:sz w:val="24"/>
          <w:szCs w:val="24"/>
          <w:lang w:val="es-ES"/>
        </w:rPr>
        <w:t xml:space="preserve"> la población. </w:t>
      </w:r>
      <w:r>
        <w:rPr>
          <w:rFonts w:ascii="Arial" w:eastAsia="Times New Roman" w:hAnsi="Arial" w:cs="Arial"/>
          <w:color w:val="2A2A2A"/>
          <w:sz w:val="24"/>
          <w:szCs w:val="24"/>
          <w:lang w:val="es-ES"/>
        </w:rPr>
        <w:t xml:space="preserve"> Es una forma de razonar que va de lo particular (</w:t>
      </w:r>
      <w:r w:rsidR="00733324">
        <w:rPr>
          <w:rFonts w:ascii="Arial" w:eastAsia="Times New Roman" w:hAnsi="Arial" w:cs="Arial"/>
          <w:color w:val="2A2A2A"/>
          <w:sz w:val="24"/>
          <w:szCs w:val="24"/>
          <w:lang w:val="es-ES"/>
        </w:rPr>
        <w:t xml:space="preserve">una muestra </w:t>
      </w:r>
      <w:r>
        <w:rPr>
          <w:rFonts w:ascii="Arial" w:eastAsia="Times New Roman" w:hAnsi="Arial" w:cs="Arial"/>
          <w:color w:val="2A2A2A"/>
          <w:sz w:val="24"/>
          <w:szCs w:val="24"/>
          <w:lang w:val="es-ES"/>
        </w:rPr>
        <w:t xml:space="preserve">de </w:t>
      </w:r>
      <w:r w:rsidR="00733324">
        <w:rPr>
          <w:rFonts w:ascii="Arial" w:eastAsia="Times New Roman" w:hAnsi="Arial" w:cs="Arial"/>
          <w:color w:val="2A2A2A"/>
          <w:sz w:val="24"/>
          <w:szCs w:val="24"/>
          <w:lang w:val="es-ES"/>
        </w:rPr>
        <w:t>la</w:t>
      </w:r>
      <w:r>
        <w:rPr>
          <w:rFonts w:ascii="Arial" w:eastAsia="Times New Roman" w:hAnsi="Arial" w:cs="Arial"/>
          <w:color w:val="2A2A2A"/>
          <w:sz w:val="24"/>
          <w:szCs w:val="24"/>
          <w:lang w:val="es-ES"/>
        </w:rPr>
        <w:t xml:space="preserve"> población) a lo general (la población total). Es el razonamiento que distingue las ciencias modernas.</w:t>
      </w:r>
    </w:p>
    <w:p w:rsidR="00330850" w:rsidRPr="00111C36" w:rsidRDefault="00330850">
      <w:pPr>
        <w:rPr>
          <w:lang w:val="es-ES"/>
        </w:rPr>
      </w:pPr>
      <w:bookmarkStart w:id="0" w:name="_GoBack"/>
      <w:bookmarkEnd w:id="0"/>
    </w:p>
    <w:sectPr w:rsidR="00330850" w:rsidRPr="00111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36"/>
    <w:rsid w:val="00111C36"/>
    <w:rsid w:val="00330850"/>
    <w:rsid w:val="004968A3"/>
    <w:rsid w:val="0073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B7933"/>
  <w15:chartTrackingRefBased/>
  <w15:docId w15:val="{453724A7-89D2-4C94-A60E-9D21BD30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1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9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Rivera Villegas</dc:creator>
  <cp:keywords/>
  <dc:description/>
  <cp:lastModifiedBy>Peter Rivera Villegas</cp:lastModifiedBy>
  <cp:revision>2</cp:revision>
  <dcterms:created xsi:type="dcterms:W3CDTF">2017-09-10T18:03:00Z</dcterms:created>
  <dcterms:modified xsi:type="dcterms:W3CDTF">2017-09-10T18:18:00Z</dcterms:modified>
</cp:coreProperties>
</file>